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D0C" w:rsidRDefault="00C63A1D" w:rsidP="00D9479E">
      <w:pPr>
        <w:spacing w:line="560" w:lineRule="exact"/>
        <w:ind w:firstLine="1044"/>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426D0C" w:rsidRDefault="00C63A1D">
      <w:pPr>
        <w:spacing w:before="100" w:beforeAutospacing="1" w:after="100" w:afterAutospacing="1" w:line="560" w:lineRule="exact"/>
        <w:ind w:firstLine="640"/>
        <w:jc w:val="center"/>
        <w:rPr>
          <w:rFonts w:ascii="仿宋_GB2312" w:hAnsi="宋体"/>
          <w:sz w:val="32"/>
          <w:szCs w:val="32"/>
        </w:rPr>
      </w:pPr>
      <w:r>
        <w:rPr>
          <w:rFonts w:ascii="仿宋_GB2312" w:hAnsi="宋体" w:hint="eastAsia"/>
          <w:sz w:val="32"/>
          <w:szCs w:val="32"/>
        </w:rPr>
        <w:t>（ 2024年度）</w:t>
      </w:r>
    </w:p>
    <w:p w:rsidR="00426D0C" w:rsidRDefault="00426D0C">
      <w:pPr>
        <w:spacing w:before="100" w:beforeAutospacing="1" w:after="100" w:afterAutospacing="1" w:line="560" w:lineRule="exact"/>
        <w:ind w:firstLine="600"/>
        <w:rPr>
          <w:rFonts w:ascii="仿宋_GB2312" w:eastAsia="宋体"/>
          <w:sz w:val="30"/>
          <w:szCs w:val="24"/>
        </w:rPr>
      </w:pPr>
    </w:p>
    <w:p w:rsidR="00426D0C" w:rsidRDefault="00426D0C">
      <w:pPr>
        <w:spacing w:before="100" w:beforeAutospacing="1" w:after="100" w:afterAutospacing="1" w:line="560" w:lineRule="exact"/>
        <w:ind w:firstLine="600"/>
        <w:rPr>
          <w:rFonts w:ascii="仿宋_GB2312" w:eastAsia="宋体"/>
          <w:sz w:val="30"/>
          <w:szCs w:val="24"/>
        </w:rPr>
      </w:pPr>
    </w:p>
    <w:p w:rsidR="00426D0C" w:rsidRDefault="00426D0C">
      <w:pPr>
        <w:spacing w:before="100" w:beforeAutospacing="1" w:after="100" w:afterAutospacing="1" w:line="560" w:lineRule="exact"/>
        <w:ind w:firstLine="600"/>
        <w:rPr>
          <w:rFonts w:ascii="仿宋_GB2312" w:eastAsia="宋体"/>
          <w:sz w:val="30"/>
          <w:szCs w:val="24"/>
        </w:rPr>
      </w:pPr>
    </w:p>
    <w:p w:rsidR="00426D0C" w:rsidRDefault="00426D0C">
      <w:pPr>
        <w:spacing w:before="100" w:beforeAutospacing="1" w:after="100" w:afterAutospacing="1" w:line="560" w:lineRule="exact"/>
        <w:ind w:firstLine="600"/>
        <w:rPr>
          <w:rFonts w:ascii="仿宋_GB2312" w:eastAsia="宋体"/>
          <w:sz w:val="30"/>
          <w:szCs w:val="24"/>
        </w:rPr>
      </w:pPr>
    </w:p>
    <w:p w:rsidR="00426D0C" w:rsidRDefault="00426D0C">
      <w:pPr>
        <w:spacing w:before="100" w:beforeAutospacing="1" w:after="100" w:afterAutospacing="1" w:line="560" w:lineRule="exact"/>
        <w:ind w:firstLineChars="62" w:firstLine="198"/>
        <w:rPr>
          <w:rFonts w:ascii="仿宋_GB2312" w:hAnsi="宋体"/>
          <w:sz w:val="32"/>
          <w:szCs w:val="32"/>
          <w:u w:val="single"/>
        </w:rPr>
      </w:pPr>
    </w:p>
    <w:p w:rsidR="00426D0C" w:rsidRDefault="00426D0C">
      <w:pPr>
        <w:spacing w:before="100" w:beforeAutospacing="1" w:after="100" w:afterAutospacing="1" w:line="560" w:lineRule="exact"/>
        <w:ind w:firstLineChars="62" w:firstLine="198"/>
        <w:rPr>
          <w:rFonts w:ascii="仿宋_GB2312" w:hAnsi="宋体"/>
          <w:sz w:val="32"/>
          <w:szCs w:val="32"/>
          <w:u w:val="single"/>
        </w:rPr>
      </w:pPr>
    </w:p>
    <w:p w:rsidR="00426D0C" w:rsidRDefault="00C63A1D" w:rsidP="00D9479E">
      <w:pPr>
        <w:spacing w:before="100" w:beforeAutospacing="1" w:after="100" w:afterAutospacing="1" w:line="560" w:lineRule="exact"/>
        <w:ind w:firstLine="640"/>
        <w:jc w:val="left"/>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北京市西城区机关事务服务中心  </w:t>
      </w:r>
    </w:p>
    <w:p w:rsidR="00426D0C" w:rsidRDefault="00C63A1D" w:rsidP="00D9479E">
      <w:pPr>
        <w:spacing w:before="100" w:beforeAutospacing="1" w:after="100" w:afterAutospacing="1" w:line="560" w:lineRule="exact"/>
        <w:ind w:firstLine="64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京源大厦装修改造工程         </w:t>
      </w:r>
    </w:p>
    <w:p w:rsidR="00426D0C" w:rsidRDefault="00C63A1D" w:rsidP="00D9479E">
      <w:pPr>
        <w:spacing w:before="100" w:beforeAutospacing="1" w:after="100" w:afterAutospacing="1" w:line="560" w:lineRule="exact"/>
        <w:ind w:firstLine="640"/>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        </w:t>
      </w:r>
    </w:p>
    <w:p w:rsidR="00426D0C" w:rsidRDefault="00C63A1D">
      <w:pPr>
        <w:spacing w:line="560" w:lineRule="exact"/>
        <w:ind w:firstLine="640"/>
        <w:jc w:val="center"/>
        <w:rPr>
          <w:rFonts w:ascii="仿宋_GB2312"/>
          <w:sz w:val="32"/>
          <w:szCs w:val="32"/>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426D0C" w:rsidRDefault="00426D0C">
      <w:pPr>
        <w:spacing w:line="560" w:lineRule="exact"/>
        <w:ind w:firstLine="560"/>
        <w:jc w:val="center"/>
        <w:rPr>
          <w:rFonts w:ascii="仿宋_GB2312" w:eastAsia="宋体"/>
          <w:szCs w:val="30"/>
        </w:rPr>
      </w:pPr>
    </w:p>
    <w:p w:rsidR="00426D0C" w:rsidRDefault="00C63A1D">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426D0C" w:rsidRDefault="00C63A1D" w:rsidP="00D9479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（一）项目概况。</w:t>
      </w:r>
    </w:p>
    <w:p w:rsidR="00426D0C" w:rsidRDefault="00C63A1D" w:rsidP="00D9479E">
      <w:pPr>
        <w:spacing w:line="560" w:lineRule="exact"/>
        <w:ind w:firstLine="643"/>
        <w:rPr>
          <w:rFonts w:ascii="仿宋_GB2312" w:hAnsi="仿宋_GB2312" w:cs="仿宋_GB2312"/>
          <w:sz w:val="32"/>
          <w:szCs w:val="32"/>
        </w:rPr>
      </w:pPr>
      <w:r>
        <w:rPr>
          <w:rFonts w:ascii="仿宋_GB2312" w:hAnsi="仿宋_GB2312" w:cs="仿宋_GB2312" w:hint="eastAsia"/>
          <w:b/>
          <w:sz w:val="32"/>
          <w:szCs w:val="32"/>
        </w:rPr>
        <w:t>1.项目背景</w:t>
      </w:r>
    </w:p>
    <w:p w:rsidR="00426D0C" w:rsidRDefault="00C63A1D">
      <w:pPr>
        <w:spacing w:line="560" w:lineRule="exact"/>
        <w:ind w:firstLine="640"/>
        <w:rPr>
          <w:rFonts w:ascii="仿宋_GB2312"/>
          <w:sz w:val="32"/>
          <w:szCs w:val="32"/>
        </w:rPr>
      </w:pPr>
      <w:r>
        <w:rPr>
          <w:rFonts w:ascii="仿宋_GB2312" w:hAnsi="仿宋_GB2312" w:cs="仿宋_GB2312" w:hint="eastAsia"/>
          <w:sz w:val="32"/>
          <w:szCs w:val="32"/>
        </w:rPr>
        <w:t>西城区机关事务服务中心负责京源大厦装修改造工程，</w:t>
      </w:r>
      <w:r>
        <w:rPr>
          <w:rFonts w:ascii="仿宋_GB2312"/>
          <w:sz w:val="32"/>
          <w:szCs w:val="32"/>
        </w:rPr>
        <w:t>项目位于南</w:t>
      </w:r>
      <w:proofErr w:type="gramStart"/>
      <w:r>
        <w:rPr>
          <w:rFonts w:ascii="仿宋_GB2312"/>
          <w:sz w:val="32"/>
          <w:szCs w:val="32"/>
        </w:rPr>
        <w:t>横西街双槐</w:t>
      </w:r>
      <w:proofErr w:type="gramEnd"/>
      <w:r>
        <w:rPr>
          <w:rFonts w:ascii="仿宋_GB2312"/>
          <w:sz w:val="32"/>
          <w:szCs w:val="32"/>
        </w:rPr>
        <w:t>里小区甲1号，北临</w:t>
      </w:r>
      <w:proofErr w:type="gramStart"/>
      <w:r>
        <w:rPr>
          <w:rFonts w:ascii="仿宋_GB2312"/>
          <w:sz w:val="32"/>
          <w:szCs w:val="32"/>
        </w:rPr>
        <w:t>南横西街</w:t>
      </w:r>
      <w:proofErr w:type="gramEnd"/>
      <w:r>
        <w:rPr>
          <w:rFonts w:ascii="仿宋_GB2312"/>
          <w:sz w:val="32"/>
          <w:szCs w:val="32"/>
        </w:rPr>
        <w:t>、南侧为住宅小区，东临盆儿胡同，西侧为双槐树一巷。</w:t>
      </w:r>
    </w:p>
    <w:p w:rsidR="00426D0C" w:rsidRDefault="00C63A1D">
      <w:pPr>
        <w:spacing w:line="560" w:lineRule="exact"/>
        <w:ind w:firstLine="640"/>
        <w:rPr>
          <w:rFonts w:ascii="仿宋_GB2312" w:hAnsi="仿宋_GB2312" w:cs="仿宋_GB2312"/>
          <w:sz w:val="32"/>
          <w:szCs w:val="32"/>
        </w:rPr>
      </w:pPr>
      <w:r>
        <w:rPr>
          <w:rFonts w:ascii="仿宋_GB2312"/>
          <w:sz w:val="32"/>
          <w:szCs w:val="32"/>
        </w:rPr>
        <w:t>本项目1994年建成，已近30年。地上9层、地下3层。总建筑面积（按产权证面积）约3.99万</w:t>
      </w:r>
      <w:r>
        <w:rPr>
          <w:rFonts w:ascii="宋体" w:hAnsi="宋体" w:cs="宋体" w:hint="eastAsia"/>
          <w:sz w:val="32"/>
          <w:szCs w:val="32"/>
        </w:rPr>
        <w:t>㎡</w:t>
      </w:r>
      <w:r>
        <w:rPr>
          <w:rFonts w:ascii="仿宋_GB2312"/>
          <w:sz w:val="32"/>
          <w:szCs w:val="32"/>
        </w:rPr>
        <w:t>，其中地上3.21万</w:t>
      </w:r>
      <w:r>
        <w:rPr>
          <w:rFonts w:ascii="宋体" w:hAnsi="宋体" w:cs="宋体" w:hint="eastAsia"/>
          <w:sz w:val="32"/>
          <w:szCs w:val="32"/>
        </w:rPr>
        <w:t>㎡</w:t>
      </w:r>
      <w:r>
        <w:rPr>
          <w:rFonts w:ascii="仿宋_GB2312"/>
          <w:sz w:val="32"/>
          <w:szCs w:val="32"/>
        </w:rPr>
        <w:t>，地下0.78万</w:t>
      </w:r>
      <w:r>
        <w:rPr>
          <w:rFonts w:ascii="宋体" w:hAnsi="宋体" w:cs="宋体" w:hint="eastAsia"/>
          <w:sz w:val="32"/>
          <w:szCs w:val="32"/>
        </w:rPr>
        <w:t>㎡</w:t>
      </w:r>
      <w:r>
        <w:rPr>
          <w:rFonts w:ascii="仿宋_GB2312"/>
          <w:sz w:val="32"/>
          <w:szCs w:val="32"/>
        </w:rPr>
        <w:t>。</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2.主要内容</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本项目为装修改造项目，项目总建筑面积 39859.4 平方米，其中，地上32091.9平方米，地下 7767.5 平方米，主要建设内容包括建筑装修工程、结构加固工程、给排水工程、暖通空调工程、电气工程、智能化工程、景观工程、室外小市政工程、红线外大市政工程等。</w:t>
      </w:r>
    </w:p>
    <w:p w:rsidR="00426D0C" w:rsidRDefault="00C63A1D">
      <w:pPr>
        <w:adjustRightInd w:val="0"/>
        <w:snapToGrid w:val="0"/>
        <w:spacing w:line="560" w:lineRule="exact"/>
        <w:ind w:firstLine="643"/>
        <w:jc w:val="left"/>
        <w:rPr>
          <w:rFonts w:ascii="仿宋_GB2312" w:hAnsi="仿宋"/>
          <w:b/>
          <w:sz w:val="32"/>
          <w:szCs w:val="32"/>
        </w:rPr>
      </w:pPr>
      <w:r>
        <w:rPr>
          <w:rFonts w:ascii="仿宋_GB2312" w:hAnsi="仿宋" w:hint="eastAsia"/>
          <w:b/>
          <w:sz w:val="32"/>
          <w:szCs w:val="32"/>
        </w:rPr>
        <w:t>3.项目实施情况</w:t>
      </w:r>
    </w:p>
    <w:p w:rsidR="00426D0C" w:rsidRDefault="00C63A1D">
      <w:pPr>
        <w:adjustRightInd w:val="0"/>
        <w:snapToGrid w:val="0"/>
        <w:spacing w:line="560" w:lineRule="exact"/>
        <w:ind w:firstLine="640"/>
        <w:jc w:val="left"/>
        <w:rPr>
          <w:rFonts w:ascii="仿宋_GB2312" w:hAnsi="仿宋"/>
          <w:bCs/>
          <w:sz w:val="32"/>
          <w:szCs w:val="32"/>
        </w:rPr>
      </w:pPr>
      <w:r>
        <w:rPr>
          <w:rFonts w:ascii="仿宋_GB2312" w:hAnsi="仿宋"/>
          <w:bCs/>
          <w:sz w:val="32"/>
          <w:szCs w:val="32"/>
        </w:rPr>
        <w:t>（1）项目招投标情况</w:t>
      </w:r>
    </w:p>
    <w:p w:rsidR="00426D0C" w:rsidRDefault="00C63A1D">
      <w:pPr>
        <w:adjustRightInd w:val="0"/>
        <w:snapToGrid w:val="0"/>
        <w:spacing w:line="560" w:lineRule="exact"/>
        <w:ind w:firstLine="640"/>
        <w:jc w:val="left"/>
        <w:rPr>
          <w:rFonts w:ascii="仿宋_GB2312" w:hAnsi="仿宋"/>
          <w:bCs/>
          <w:sz w:val="32"/>
          <w:szCs w:val="32"/>
        </w:rPr>
      </w:pPr>
      <w:r>
        <w:rPr>
          <w:rFonts w:ascii="仿宋_GB2312" w:hAnsi="仿宋"/>
          <w:bCs/>
          <w:sz w:val="32"/>
          <w:szCs w:val="32"/>
        </w:rPr>
        <w:t>项目依照《中华人民共和国民法典》、《中华人民共和国招标投标法》、《中华人民共和国政府采购法》等有关法律法规，制定项目购置、施工管理措施</w:t>
      </w:r>
      <w:r>
        <w:rPr>
          <w:rFonts w:ascii="仿宋_GB2312" w:hAnsi="仿宋" w:hint="eastAsia"/>
          <w:bCs/>
          <w:sz w:val="32"/>
          <w:szCs w:val="32"/>
        </w:rPr>
        <w:t>。</w:t>
      </w:r>
      <w:r>
        <w:rPr>
          <w:rFonts w:ascii="仿宋_GB2312" w:hAnsi="仿宋"/>
          <w:bCs/>
          <w:sz w:val="32"/>
          <w:szCs w:val="32"/>
        </w:rPr>
        <w:t>施工过程中，施工单位做到施</w:t>
      </w:r>
      <w:r>
        <w:rPr>
          <w:rFonts w:ascii="仿宋_GB2312" w:hAnsi="仿宋"/>
          <w:bCs/>
          <w:sz w:val="32"/>
          <w:szCs w:val="32"/>
        </w:rPr>
        <w:lastRenderedPageBreak/>
        <w:t>工过程标准、装修工序合理等原则，确保房屋装修项目顺利完成。</w:t>
      </w:r>
    </w:p>
    <w:p w:rsidR="00426D0C" w:rsidRDefault="00C63A1D">
      <w:pPr>
        <w:adjustRightInd w:val="0"/>
        <w:snapToGrid w:val="0"/>
        <w:spacing w:line="360" w:lineRule="auto"/>
        <w:ind w:firstLine="640"/>
        <w:jc w:val="left"/>
        <w:rPr>
          <w:rFonts w:ascii="仿宋_GB2312" w:hAnsi="仿宋"/>
          <w:bCs/>
          <w:sz w:val="32"/>
          <w:szCs w:val="32"/>
        </w:rPr>
      </w:pPr>
      <w:r>
        <w:rPr>
          <w:rFonts w:ascii="仿宋_GB2312" w:hAnsi="仿宋"/>
          <w:bCs/>
          <w:sz w:val="32"/>
          <w:szCs w:val="32"/>
        </w:rPr>
        <w:t>（2）项目实施及验收情况</w:t>
      </w:r>
    </w:p>
    <w:p w:rsidR="00426D0C" w:rsidRDefault="00C63A1D">
      <w:pPr>
        <w:autoSpaceDE w:val="0"/>
        <w:autoSpaceDN w:val="0"/>
        <w:adjustRightInd w:val="0"/>
        <w:snapToGrid w:val="0"/>
        <w:spacing w:line="360" w:lineRule="auto"/>
        <w:ind w:firstLine="640"/>
        <w:rPr>
          <w:rFonts w:ascii="仿宋_GB2312" w:hAnsi="仿宋_GB2312" w:cs="仿宋_GB2312"/>
          <w:sz w:val="32"/>
          <w:szCs w:val="32"/>
        </w:rPr>
      </w:pPr>
      <w:r>
        <w:rPr>
          <w:rFonts w:ascii="仿宋_GB2312" w:hAnsi="仿宋" w:hint="eastAsia"/>
          <w:sz w:val="32"/>
          <w:szCs w:val="32"/>
        </w:rPr>
        <w:t>项目实施过程中，加强制度管理，规范房屋装修过程和程序，做好留痕（施工计划、实施方案、现场照片、协调会会议纪要、验收单及报告等）工作，努力提高服务水平，为机关广大干部职工营造良好的办公、生活环境。</w:t>
      </w:r>
    </w:p>
    <w:p w:rsidR="00426D0C" w:rsidRDefault="00C63A1D">
      <w:pPr>
        <w:numPr>
          <w:ilvl w:val="0"/>
          <w:numId w:val="1"/>
        </w:numPr>
        <w:autoSpaceDE w:val="0"/>
        <w:autoSpaceDN w:val="0"/>
        <w:adjustRightInd w:val="0"/>
        <w:snapToGrid w:val="0"/>
        <w:spacing w:line="360" w:lineRule="auto"/>
        <w:ind w:firstLine="640"/>
        <w:jc w:val="left"/>
        <w:outlineLvl w:val="1"/>
        <w:rPr>
          <w:rFonts w:ascii="仿宋_GB2312" w:hAnsi="宋体"/>
          <w:bCs/>
          <w:kern w:val="0"/>
          <w:sz w:val="32"/>
          <w:szCs w:val="32"/>
        </w:rPr>
      </w:pPr>
      <w:r>
        <w:rPr>
          <w:rFonts w:ascii="仿宋_GB2312" w:hAnsi="宋体" w:hint="eastAsia"/>
          <w:bCs/>
          <w:kern w:val="0"/>
          <w:sz w:val="32"/>
          <w:szCs w:val="32"/>
        </w:rPr>
        <w:t>项目</w:t>
      </w:r>
      <w:r>
        <w:rPr>
          <w:rFonts w:ascii="仿宋_GB2312" w:hAnsi="宋体"/>
          <w:bCs/>
          <w:kern w:val="0"/>
          <w:sz w:val="32"/>
          <w:szCs w:val="32"/>
        </w:rPr>
        <w:t>管理情况</w:t>
      </w:r>
    </w:p>
    <w:p w:rsidR="00426D0C" w:rsidRDefault="00C63A1D">
      <w:pPr>
        <w:autoSpaceDE w:val="0"/>
        <w:autoSpaceDN w:val="0"/>
        <w:adjustRightInd w:val="0"/>
        <w:snapToGrid w:val="0"/>
        <w:spacing w:line="360" w:lineRule="auto"/>
        <w:ind w:firstLineChars="0" w:firstLine="0"/>
        <w:jc w:val="left"/>
        <w:outlineLvl w:val="1"/>
        <w:rPr>
          <w:rFonts w:ascii="仿宋_GB2312" w:hAnsi="宋体"/>
          <w:bCs/>
          <w:kern w:val="0"/>
          <w:sz w:val="32"/>
          <w:szCs w:val="32"/>
        </w:rPr>
      </w:pPr>
      <w:r>
        <w:rPr>
          <w:rFonts w:ascii="仿宋_GB2312" w:hAnsi="宋体" w:hint="eastAsia"/>
          <w:b/>
          <w:kern w:val="0"/>
          <w:sz w:val="32"/>
          <w:szCs w:val="32"/>
        </w:rPr>
        <w:t xml:space="preserve">    </w:t>
      </w:r>
      <w:r>
        <w:rPr>
          <w:rFonts w:ascii="仿宋_GB2312" w:hAnsi="宋体" w:hint="eastAsia"/>
          <w:bCs/>
          <w:kern w:val="0"/>
          <w:sz w:val="32"/>
          <w:szCs w:val="32"/>
        </w:rPr>
        <w:t xml:space="preserve"> 安排专人全程监督项目实施全过程：项目预算、招投标、合同签订、项目实施、工程质量、施工安全、竣工验收、资金结算，组织结构健全等。</w:t>
      </w:r>
    </w:p>
    <w:p w:rsidR="00426D0C" w:rsidRDefault="00C63A1D">
      <w:pPr>
        <w:autoSpaceDE w:val="0"/>
        <w:autoSpaceDN w:val="0"/>
        <w:adjustRightInd w:val="0"/>
        <w:snapToGrid w:val="0"/>
        <w:spacing w:line="360" w:lineRule="auto"/>
        <w:ind w:firstLine="640"/>
        <w:jc w:val="left"/>
        <w:outlineLvl w:val="1"/>
        <w:rPr>
          <w:rFonts w:ascii="仿宋_GB2312" w:hAnsi="仿宋_GB2312" w:cs="仿宋_GB2312"/>
          <w:sz w:val="32"/>
          <w:szCs w:val="32"/>
        </w:rPr>
      </w:pPr>
      <w:r>
        <w:rPr>
          <w:rFonts w:ascii="仿宋_GB2312" w:hAnsi="宋体" w:hint="eastAsia"/>
          <w:bCs/>
          <w:kern w:val="0"/>
          <w:sz w:val="32"/>
          <w:szCs w:val="32"/>
        </w:rPr>
        <w:t>依据相关规定，对财政性资金安排的5-50万元的房屋装修工程项目，中心委托有资质的中介机构进行评审；对财政性资金安排的50万元以上的小型建设项目，由区财政局委托有资质的社会中介机构进行评审，以规范投标项目评审行为，加强政府投资建设项目支出管理。</w:t>
      </w:r>
    </w:p>
    <w:p w:rsidR="00426D0C" w:rsidRDefault="00C63A1D">
      <w:pPr>
        <w:adjustRightInd w:val="0"/>
        <w:snapToGrid w:val="0"/>
        <w:spacing w:line="560" w:lineRule="exact"/>
        <w:ind w:left="630" w:firstLineChars="0" w:firstLine="0"/>
        <w:jc w:val="left"/>
        <w:rPr>
          <w:rFonts w:ascii="仿宋_GB2312" w:hAnsi="仿宋_GB2312" w:cs="仿宋_GB2312"/>
          <w:b/>
          <w:bCs/>
          <w:kern w:val="0"/>
          <w:sz w:val="32"/>
          <w:szCs w:val="32"/>
        </w:rPr>
      </w:pPr>
      <w:r>
        <w:rPr>
          <w:rFonts w:ascii="仿宋_GB2312" w:hAnsi="仿宋_GB2312" w:cs="仿宋_GB2312" w:hint="eastAsia"/>
          <w:b/>
          <w:bCs/>
          <w:kern w:val="0"/>
          <w:sz w:val="32"/>
          <w:szCs w:val="32"/>
        </w:rPr>
        <w:t>4.资金投入和使用情况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京源大厦装修改造工程2024年区财政局财政预算批复资金148635500元，2024年12月底追加预算资金29709183.38元。</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截至2024年12月31日，实际到位资金178344683.38元，实际支出173961787.97元。年末结余0.00元。</w:t>
      </w:r>
    </w:p>
    <w:p w:rsidR="00426D0C" w:rsidRDefault="00C63A1D" w:rsidP="00D9479E">
      <w:pPr>
        <w:numPr>
          <w:ilvl w:val="0"/>
          <w:numId w:val="2"/>
        </w:num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lastRenderedPageBreak/>
        <w:t>项目绩效目标。</w:t>
      </w:r>
    </w:p>
    <w:p w:rsidR="00426D0C" w:rsidRDefault="00C63A1D">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1.总体目标</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计划对京源大厦装修改造，包括建筑装修工程、结构加固工程、给排水工程、暖通空调工程、电气工程、智能化工程、景观工程、室外小市政工程、红线外大市政工程等。</w:t>
      </w:r>
    </w:p>
    <w:p w:rsidR="00426D0C" w:rsidRDefault="00C63A1D">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2.阶段性目标</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完成京源大厦装修工程设计、造价咨询、施工、监理合同签订工作，取得施工许可证，2024年3月开工。</w:t>
      </w:r>
    </w:p>
    <w:p w:rsidR="00426D0C" w:rsidRDefault="00C63A1D">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426D0C" w:rsidRDefault="00C63A1D" w:rsidP="00D9479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（一）绩效评价目的、对象和范围。</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1.绩效评价的目的</w:t>
      </w:r>
    </w:p>
    <w:p w:rsidR="00426D0C" w:rsidRDefault="00C63A1D">
      <w:pPr>
        <w:spacing w:line="560" w:lineRule="exact"/>
        <w:ind w:firstLine="640"/>
        <w:rPr>
          <w:rFonts w:ascii="仿宋_GB2312" w:hAnsi="仿宋_GB2312" w:cs="仿宋_GB2312"/>
          <w:b/>
          <w:bCs/>
          <w:sz w:val="32"/>
          <w:szCs w:val="32"/>
        </w:rPr>
      </w:pPr>
      <w:r>
        <w:rPr>
          <w:rFonts w:ascii="仿宋_GB2312" w:hAnsi="仿宋_GB2312" w:cs="仿宋_GB2312" w:hint="eastAsia"/>
          <w:sz w:val="32"/>
          <w:szCs w:val="32"/>
        </w:rPr>
        <w:t>依据设定的绩效目标，运用科学、合理的绩效评价指标、评价标准和评价方法，对项目支出的经济性、效率性、效益性和公平性以及预算资金的投入、使用过程、产出和效果进行客观、公正的测量、分析和评判。</w:t>
      </w:r>
    </w:p>
    <w:p w:rsidR="00426D0C" w:rsidRDefault="00C63A1D">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2.绩效评价的对象和范围</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京源大厦装修改造工程</w:t>
      </w:r>
      <w:r>
        <w:rPr>
          <w:rFonts w:ascii="仿宋_GB2312" w:hAnsi="仿宋_GB2312" w:cs="仿宋_GB2312"/>
          <w:sz w:val="32"/>
          <w:szCs w:val="32"/>
        </w:rPr>
        <w:t>支出的经济性、效率性、效益性和</w:t>
      </w:r>
      <w:r>
        <w:rPr>
          <w:rFonts w:ascii="仿宋_GB2312" w:hAnsi="仿宋_GB2312" w:cs="仿宋_GB2312" w:hint="eastAsia"/>
          <w:sz w:val="32"/>
          <w:szCs w:val="32"/>
        </w:rPr>
        <w:t>公平</w:t>
      </w:r>
      <w:r>
        <w:rPr>
          <w:rFonts w:ascii="仿宋_GB2312" w:hAnsi="仿宋_GB2312" w:cs="仿宋_GB2312"/>
          <w:sz w:val="32"/>
          <w:szCs w:val="32"/>
        </w:rPr>
        <w:t>性以及预算资金的投入、使用过程、产出。</w:t>
      </w:r>
    </w:p>
    <w:p w:rsidR="00426D0C" w:rsidRDefault="00C63A1D" w:rsidP="00D9479E">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（二）绩效评价原则、评价指标体系（附表说明）、评价方法、评价标准等。</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1.绩效评价原则</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建立科学、合理的项目支出绩效评价管理体系，提高财政</w:t>
      </w:r>
      <w:r>
        <w:rPr>
          <w:rFonts w:ascii="仿宋_GB2312" w:hAnsi="仿宋_GB2312" w:cs="仿宋_GB2312" w:hint="eastAsia"/>
          <w:sz w:val="32"/>
          <w:szCs w:val="32"/>
        </w:rPr>
        <w:lastRenderedPageBreak/>
        <w:t>资源配置效率和使用效益。</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2.绩效评价指标体系</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单位自评指标是指预算批复时确定的绩效指标，包括项目的产出数量、质量、时效、成本以及经济效益、社会效益、生态效益、可持续影响、服务对象满意度等。具体评价指标体系详见附件。</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3.绩效评价方法</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综合采用成本效益分析法、比较法、因素分析法、最低成本法、公众评判法、标杆管理法等。</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4.绩效评价标准</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依据西城区机关事务服务中心</w:t>
      </w:r>
      <w:r w:rsidR="002B6BEB">
        <w:rPr>
          <w:rFonts w:ascii="仿宋_GB2312" w:hAnsi="仿宋_GB2312" w:cs="仿宋_GB2312" w:hint="eastAsia"/>
          <w:sz w:val="32"/>
          <w:szCs w:val="32"/>
        </w:rPr>
        <w:t>相关</w:t>
      </w:r>
      <w:r>
        <w:rPr>
          <w:rFonts w:ascii="仿宋_GB2312" w:hAnsi="仿宋_GB2312" w:cs="仿宋_GB2312" w:hint="eastAsia"/>
          <w:sz w:val="32"/>
          <w:szCs w:val="32"/>
        </w:rPr>
        <w:t>要求，严格执行、规范管理。</w:t>
      </w:r>
    </w:p>
    <w:p w:rsidR="00426D0C" w:rsidRDefault="00C63A1D" w:rsidP="00D9479E">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（三）绩效评价工作过程。</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本次单位自评工</w:t>
      </w:r>
      <w:proofErr w:type="gramStart"/>
      <w:r>
        <w:rPr>
          <w:rFonts w:ascii="仿宋_GB2312" w:hAnsi="仿宋_GB2312" w:cs="仿宋_GB2312" w:hint="eastAsia"/>
          <w:sz w:val="32"/>
          <w:szCs w:val="32"/>
        </w:rPr>
        <w:t>作主</w:t>
      </w:r>
      <w:proofErr w:type="gramEnd"/>
      <w:r>
        <w:rPr>
          <w:rFonts w:ascii="仿宋_GB2312" w:hAnsi="仿宋_GB2312" w:cs="仿宋_GB2312" w:hint="eastAsia"/>
          <w:sz w:val="32"/>
          <w:szCs w:val="32"/>
        </w:rPr>
        <w:t>要包括前期准备、组织实施、提交报告、成果应用四个阶段，具体如下：</w:t>
      </w:r>
    </w:p>
    <w:p w:rsidR="00426D0C" w:rsidRDefault="00C63A1D" w:rsidP="00D9479E">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1.前期准备阶段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（1）成立自评工作组</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加强组织领导，成立西城区机关事务服务中心机关用房项目自评工作领导小组，具体负责人推进任务的落实。</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（2）制定本年度自评工作方案</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w:t>
      </w:r>
      <w:r>
        <w:rPr>
          <w:rFonts w:ascii="仿宋_GB2312" w:hAnsi="仿宋_GB2312" w:cs="仿宋_GB2312" w:hint="eastAsia"/>
          <w:sz w:val="32"/>
          <w:szCs w:val="32"/>
        </w:rPr>
        <w:lastRenderedPageBreak/>
        <w:t>体系以及成果应用等具体内容。</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（3）确定评价指标体系</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依据区机关事务服务中心评价指标体系（附件）进行评分。</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2.组织实施阶段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（1）开展内部培训。领导小组就机关用房装修项目自评工</w:t>
      </w:r>
      <w:proofErr w:type="gramStart"/>
      <w:r>
        <w:rPr>
          <w:rFonts w:ascii="仿宋_GB2312" w:hAnsi="仿宋_GB2312" w:cs="仿宋_GB2312" w:hint="eastAsia"/>
          <w:sz w:val="32"/>
          <w:szCs w:val="32"/>
        </w:rPr>
        <w:t>作执行</w:t>
      </w:r>
      <w:proofErr w:type="gramEnd"/>
      <w:r>
        <w:rPr>
          <w:rFonts w:ascii="仿宋_GB2312" w:hAnsi="仿宋_GB2312" w:cs="仿宋_GB2312" w:hint="eastAsia"/>
          <w:sz w:val="32"/>
          <w:szCs w:val="32"/>
        </w:rPr>
        <w:t>的政策、具体工作内容、评分体系建立、资料搜集审核、工作时间节点以及承担的责任等，对参与自评项目的全部人员了进行专门讲解培训。</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搜集资料。由具体负责人在规定的限期内完成资料搜集工作以及依据部门自评的指标体系和评分规则制定机关办公区房屋维修经费项目的评分体系，并对资料的真实性、完整性、准确性以及评分体系的合理性等进行复核，制作成项目自评资料手册。</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hAnsi="仿宋_GB2312" w:cs="仿宋_GB2312" w:hint="eastAsia"/>
          <w:sz w:val="32"/>
          <w:szCs w:val="32"/>
        </w:rPr>
        <w:t>度目标</w:t>
      </w:r>
      <w:proofErr w:type="gramEnd"/>
      <w:r>
        <w:rPr>
          <w:rFonts w:ascii="仿宋_GB2312" w:hAnsi="仿宋_GB2312" w:cs="仿宋_GB2312" w:hint="eastAsia"/>
          <w:sz w:val="32"/>
          <w:szCs w:val="32"/>
        </w:rPr>
        <w:t>等与实际的完成情况进行对比，找出预定绩效目标与实际完成情况之间的差异，分析原因、拟定改进措施，填报《项目支出绩效自评表》、依据提纲撰写《项目支出绩效评价报告》。</w:t>
      </w:r>
    </w:p>
    <w:p w:rsidR="00426D0C" w:rsidRDefault="00C63A1D" w:rsidP="00D9479E">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3.提交报告阶段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（1）自评结果审核。自评工作组成员依据项目自定的评分</w:t>
      </w:r>
      <w:r>
        <w:rPr>
          <w:rFonts w:ascii="仿宋_GB2312" w:hAnsi="仿宋_GB2312" w:cs="仿宋_GB2312" w:hint="eastAsia"/>
          <w:sz w:val="32"/>
          <w:szCs w:val="32"/>
        </w:rPr>
        <w:lastRenderedPageBreak/>
        <w:t>体系对提交的自评表填报内容、评分、绩效资料以及绩效评价报告等的合理性、完整性、客观性等进行审核。</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（2）修订自评结果。具体负责人依据修改意见，核对相关证据资料，修订后出具正式的《项目支出绩效自评表》、《项目支出绩效评价报告》。</w:t>
      </w:r>
    </w:p>
    <w:p w:rsidR="00426D0C" w:rsidRDefault="00C63A1D" w:rsidP="00D9479E">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4.成果应用阶段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（1）汇总分析自评问题，制定整改清单，将整改情况形成报告。</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（2）积极配合财政评价工作，落实评价整改意见。</w:t>
      </w:r>
    </w:p>
    <w:p w:rsidR="00426D0C" w:rsidRDefault="00C63A1D">
      <w:pPr>
        <w:spacing w:line="560" w:lineRule="exact"/>
        <w:ind w:firstLine="640"/>
        <w:rPr>
          <w:rFonts w:ascii="黑体" w:eastAsia="黑体" w:hAnsi="黑体"/>
          <w:sz w:val="32"/>
          <w:szCs w:val="32"/>
        </w:rPr>
      </w:pPr>
      <w:r>
        <w:rPr>
          <w:rFonts w:ascii="黑体" w:eastAsia="黑体" w:hAnsi="黑体" w:hint="eastAsia"/>
          <w:sz w:val="32"/>
          <w:szCs w:val="32"/>
        </w:rPr>
        <w:t>三、综合评价情况及评价结论（附相关评分表）</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综合评价情况：完成京源大厦装修改造工程合同签订工作，2023年年</w:t>
      </w:r>
      <w:proofErr w:type="gramStart"/>
      <w:r>
        <w:rPr>
          <w:rFonts w:ascii="仿宋_GB2312" w:hAnsi="仿宋_GB2312" w:cs="仿宋_GB2312" w:hint="eastAsia"/>
          <w:sz w:val="32"/>
          <w:szCs w:val="32"/>
        </w:rPr>
        <w:t>底取得</w:t>
      </w:r>
      <w:proofErr w:type="gramEnd"/>
      <w:r>
        <w:rPr>
          <w:rFonts w:ascii="仿宋_GB2312" w:hAnsi="仿宋_GB2312" w:cs="仿宋_GB2312" w:hint="eastAsia"/>
          <w:sz w:val="32"/>
          <w:szCs w:val="32"/>
        </w:rPr>
        <w:t>施工许可证，2024年3月开工。</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评价结论：京源大厦装修改造</w:t>
      </w:r>
      <w:proofErr w:type="gramStart"/>
      <w:r>
        <w:rPr>
          <w:rFonts w:ascii="仿宋_GB2312" w:hAnsi="仿宋_GB2312" w:cs="仿宋_GB2312" w:hint="eastAsia"/>
          <w:sz w:val="32"/>
          <w:szCs w:val="32"/>
        </w:rPr>
        <w:t>工程工程</w:t>
      </w:r>
      <w:proofErr w:type="gramEnd"/>
      <w:r>
        <w:rPr>
          <w:rFonts w:ascii="仿宋_GB2312" w:hAnsi="仿宋_GB2312" w:cs="仿宋_GB2312" w:hint="eastAsia"/>
          <w:sz w:val="32"/>
          <w:szCs w:val="32"/>
        </w:rPr>
        <w:t>自评得分99分，绩效级别为“优”。</w:t>
      </w:r>
    </w:p>
    <w:p w:rsidR="00426D0C" w:rsidRDefault="00C63A1D">
      <w:pPr>
        <w:spacing w:line="560" w:lineRule="exact"/>
        <w:ind w:firstLine="640"/>
        <w:rPr>
          <w:rFonts w:ascii="黑体" w:eastAsia="黑体" w:hAnsi="黑体"/>
          <w:sz w:val="32"/>
          <w:szCs w:val="32"/>
        </w:rPr>
      </w:pPr>
      <w:r>
        <w:rPr>
          <w:rFonts w:ascii="黑体" w:eastAsia="黑体" w:hAnsi="黑体" w:hint="eastAsia"/>
          <w:sz w:val="32"/>
          <w:szCs w:val="32"/>
        </w:rPr>
        <w:t>四、绩效评价指标分析</w:t>
      </w:r>
    </w:p>
    <w:p w:rsidR="00426D0C" w:rsidRDefault="00C63A1D" w:rsidP="00D9479E">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（一）项目决策情况。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按照</w:t>
      </w:r>
      <w:proofErr w:type="gramStart"/>
      <w:r>
        <w:rPr>
          <w:rFonts w:ascii="仿宋_GB2312" w:hAnsi="仿宋_GB2312" w:cs="仿宋_GB2312" w:hint="eastAsia"/>
          <w:sz w:val="32"/>
          <w:szCs w:val="32"/>
        </w:rPr>
        <w:t>京西城</w:t>
      </w:r>
      <w:proofErr w:type="gramEnd"/>
      <w:r>
        <w:rPr>
          <w:rFonts w:ascii="仿宋_GB2312" w:hAnsi="仿宋_GB2312" w:cs="仿宋_GB2312" w:hint="eastAsia"/>
          <w:sz w:val="32"/>
          <w:szCs w:val="32"/>
        </w:rPr>
        <w:t>发改（审）〔2023〕69 号批复，西城区机关事务服务中心负责京源大厦装修改造工程。包括建筑装修工程、结构加固工程、给排水工程、暖通空调工程、电气工程、智能化工程、景观工程、室外小市政工程、红线外大市政工程等。</w:t>
      </w:r>
    </w:p>
    <w:p w:rsidR="00426D0C" w:rsidRDefault="00C63A1D" w:rsidP="00D9479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（二）项目过程情况。</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1.项目资金管理情况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京源大厦装修改造工程区财政局财政预算批复资金148635500元。</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截至2024年12月31日，实际到位资金178344683.38元，实际支出173961787.97元。年末结余0.00元。</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本项目严格按照</w:t>
      </w:r>
      <w:r w:rsidR="002B6BEB">
        <w:rPr>
          <w:rFonts w:ascii="仿宋_GB2312" w:hAnsi="仿宋_GB2312" w:cs="仿宋_GB2312" w:hint="eastAsia"/>
          <w:sz w:val="32"/>
          <w:szCs w:val="32"/>
        </w:rPr>
        <w:t>相关</w:t>
      </w:r>
      <w:r w:rsidR="002B6BEB">
        <w:rPr>
          <w:rFonts w:ascii="仿宋_GB2312" w:hAnsi="仿宋_GB2312" w:cs="仿宋_GB2312"/>
          <w:sz w:val="32"/>
          <w:szCs w:val="32"/>
        </w:rPr>
        <w:t>规</w:t>
      </w:r>
      <w:r w:rsidR="002B6BEB">
        <w:rPr>
          <w:rFonts w:ascii="仿宋_GB2312" w:hAnsi="仿宋_GB2312" w:cs="仿宋_GB2312" w:hint="eastAsia"/>
          <w:sz w:val="32"/>
          <w:szCs w:val="32"/>
        </w:rPr>
        <w:t>定</w:t>
      </w:r>
      <w:r>
        <w:rPr>
          <w:rFonts w:ascii="仿宋_GB2312" w:hAnsi="仿宋_GB2312" w:cs="仿宋_GB2312" w:hint="eastAsia"/>
          <w:sz w:val="32"/>
          <w:szCs w:val="32"/>
        </w:rPr>
        <w:t>进行资金管理。项目所有款项均按照合同约定，依据项目进度拨付资金。</w:t>
      </w:r>
    </w:p>
    <w:p w:rsidR="00426D0C" w:rsidRDefault="00C63A1D" w:rsidP="00D9479E">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2.项目组织实施情况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项目实施过程中，加强制度管理，规范房屋装修过程和程序，做好留痕（施工计划、实施方案、现场照片、协调会会议纪要等）工作，努力提高服务水平，为机关广大干部职工营造良好的办公、生活环境。</w:t>
      </w:r>
    </w:p>
    <w:p w:rsidR="00426D0C" w:rsidRDefault="00C63A1D" w:rsidP="00D9479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（三）项目产出情况。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通过本项目的实施，改善了行政性办公用房的办公条件，提升了行政效能，方便服务群众，推动行政管理事业发展，促进行政工作规范化建设，提升区机关事务服务中心外部形象。</w:t>
      </w:r>
    </w:p>
    <w:p w:rsidR="00426D0C" w:rsidRDefault="00C63A1D" w:rsidP="00D9479E">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（四）项目效益情况。</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社会效益：通过本项目的实施，改善了行政性办公用房的办公条件，提升了行政效能，方便服务群众，推动行政管理事业发展，促进行政工作规范化建设，提升区机关事务服务中心外部形象。</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可持续影响：有效改善办公用房及公共区域的环境，办公用房及公共区域使用的可持续利用，为推动区域经济社会的可</w:t>
      </w:r>
      <w:r>
        <w:rPr>
          <w:rFonts w:ascii="仿宋_GB2312" w:hAnsi="仿宋_GB2312" w:cs="仿宋_GB2312" w:hint="eastAsia"/>
          <w:sz w:val="32"/>
          <w:szCs w:val="32"/>
        </w:rPr>
        <w:lastRenderedPageBreak/>
        <w:t>持续发展提供保障。</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服务对象满意度：各使用单位对房屋</w:t>
      </w:r>
      <w:r>
        <w:rPr>
          <w:rFonts w:ascii="仿宋_GB2312" w:cs="宋体" w:hint="eastAsia"/>
          <w:kern w:val="0"/>
          <w:sz w:val="32"/>
          <w:szCs w:val="32"/>
        </w:rPr>
        <w:t>装修</w:t>
      </w:r>
      <w:r>
        <w:rPr>
          <w:rFonts w:ascii="仿宋_GB2312" w:hAnsi="仿宋_GB2312" w:cs="仿宋_GB2312" w:hint="eastAsia"/>
          <w:sz w:val="32"/>
          <w:szCs w:val="32"/>
        </w:rPr>
        <w:t>工作执行满意度100%。</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项目实施后产生的社会效益、可持续影响效益及服务对象满意度与预期设定的绩效目标一致。</w:t>
      </w:r>
    </w:p>
    <w:p w:rsidR="00426D0C" w:rsidRDefault="00C63A1D">
      <w:pPr>
        <w:numPr>
          <w:ilvl w:val="0"/>
          <w:numId w:val="3"/>
        </w:numPr>
        <w:spacing w:line="560" w:lineRule="exact"/>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主要经验及做法：区机关事务服务中心成立了机关用房领导小组，具体负责房屋租赁的统筹协调。负责经费的拨付和监管工作；负责各各单位的办公家具配备；负责各单位的办公通讯及网络的联通。</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按照财政的相关规定，健全项目管理制度；建立经费内部监测机制专款专用，严格按照合同支付每笔费用。</w:t>
      </w:r>
      <w:bookmarkStart w:id="0" w:name="_GoBack"/>
      <w:bookmarkEnd w:id="0"/>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存在的问题及原因分析：无</w:t>
      </w:r>
    </w:p>
    <w:p w:rsidR="00426D0C" w:rsidRDefault="00C63A1D">
      <w:pPr>
        <w:spacing w:line="560" w:lineRule="exact"/>
        <w:ind w:firstLine="640"/>
        <w:rPr>
          <w:rFonts w:ascii="黑体" w:eastAsia="黑体" w:hAnsi="黑体"/>
          <w:sz w:val="32"/>
          <w:szCs w:val="32"/>
        </w:rPr>
      </w:pPr>
      <w:r>
        <w:rPr>
          <w:rFonts w:ascii="黑体" w:eastAsia="黑体" w:hAnsi="黑体" w:hint="eastAsia"/>
          <w:sz w:val="32"/>
          <w:szCs w:val="32"/>
        </w:rPr>
        <w:t>六、有关建议</w:t>
      </w:r>
    </w:p>
    <w:p w:rsidR="00426D0C" w:rsidRDefault="00C63A1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进一步加强预算管理，加大预算执行力度，确保实现预算管理的科学化、公开化、透明化。</w:t>
      </w:r>
    </w:p>
    <w:p w:rsidR="00426D0C" w:rsidRDefault="00C63A1D">
      <w:pPr>
        <w:spacing w:line="560" w:lineRule="exact"/>
        <w:ind w:firstLine="640"/>
      </w:pPr>
      <w:r>
        <w:rPr>
          <w:rFonts w:ascii="黑体" w:eastAsia="黑体" w:hAnsi="黑体" w:hint="eastAsia"/>
          <w:sz w:val="32"/>
          <w:szCs w:val="32"/>
        </w:rPr>
        <w:t>七、其他需要说明的问题</w:t>
      </w:r>
      <w:bookmarkStart w:id="1" w:name="chaosong"/>
      <w:bookmarkEnd w:id="1"/>
    </w:p>
    <w:p w:rsidR="00426D0C" w:rsidRDefault="00C63A1D">
      <w:pPr>
        <w:spacing w:line="560" w:lineRule="exact"/>
        <w:ind w:firstLine="640"/>
        <w:rPr>
          <w:sz w:val="32"/>
          <w:szCs w:val="32"/>
        </w:rPr>
      </w:pPr>
      <w:r>
        <w:rPr>
          <w:rFonts w:hint="eastAsia"/>
          <w:sz w:val="32"/>
          <w:szCs w:val="32"/>
        </w:rPr>
        <w:t>无其他需要说明的问题。</w:t>
      </w: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640"/>
        <w:rPr>
          <w:sz w:val="32"/>
          <w:szCs w:val="32"/>
        </w:rPr>
      </w:pPr>
    </w:p>
    <w:p w:rsidR="00426D0C" w:rsidRDefault="00426D0C">
      <w:pPr>
        <w:spacing w:line="560" w:lineRule="exact"/>
        <w:ind w:firstLineChars="0" w:firstLine="0"/>
        <w:rPr>
          <w:sz w:val="32"/>
          <w:szCs w:val="32"/>
        </w:rPr>
      </w:pPr>
    </w:p>
    <w:p w:rsidR="00426D0C" w:rsidRDefault="00426D0C">
      <w:pPr>
        <w:autoSpaceDE w:val="0"/>
        <w:autoSpaceDN w:val="0"/>
        <w:adjustRightInd w:val="0"/>
        <w:snapToGrid w:val="0"/>
        <w:spacing w:line="360" w:lineRule="auto"/>
        <w:ind w:firstLineChars="0" w:firstLine="0"/>
        <w:jc w:val="center"/>
        <w:rPr>
          <w:rFonts w:ascii="仿宋_GB2312" w:cs="宋体"/>
          <w:b/>
          <w:bCs/>
          <w:kern w:val="0"/>
          <w:szCs w:val="28"/>
        </w:rPr>
      </w:pPr>
    </w:p>
    <w:p w:rsidR="00426D0C" w:rsidRDefault="00426D0C">
      <w:pPr>
        <w:autoSpaceDE w:val="0"/>
        <w:autoSpaceDN w:val="0"/>
        <w:adjustRightInd w:val="0"/>
        <w:snapToGrid w:val="0"/>
        <w:spacing w:line="360" w:lineRule="auto"/>
        <w:ind w:firstLineChars="0" w:firstLine="0"/>
        <w:jc w:val="left"/>
        <w:rPr>
          <w:rFonts w:ascii="仿宋_GB2312" w:cs="宋体"/>
          <w:kern w:val="0"/>
          <w:sz w:val="32"/>
          <w:szCs w:val="32"/>
        </w:rPr>
      </w:pPr>
    </w:p>
    <w:p w:rsidR="00426D0C" w:rsidRDefault="00426D0C">
      <w:pPr>
        <w:autoSpaceDE w:val="0"/>
        <w:autoSpaceDN w:val="0"/>
        <w:adjustRightInd w:val="0"/>
        <w:snapToGrid w:val="0"/>
        <w:spacing w:line="360" w:lineRule="auto"/>
        <w:ind w:firstLineChars="0" w:firstLine="0"/>
        <w:jc w:val="left"/>
        <w:rPr>
          <w:rFonts w:ascii="仿宋_GB2312" w:cs="宋体"/>
          <w:kern w:val="0"/>
          <w:sz w:val="32"/>
          <w:szCs w:val="32"/>
        </w:rPr>
      </w:pPr>
    </w:p>
    <w:p w:rsidR="00426D0C" w:rsidRDefault="00C63A1D">
      <w:pPr>
        <w:autoSpaceDE w:val="0"/>
        <w:autoSpaceDN w:val="0"/>
        <w:adjustRightInd w:val="0"/>
        <w:snapToGrid w:val="0"/>
        <w:spacing w:line="360" w:lineRule="auto"/>
        <w:ind w:firstLineChars="0" w:firstLine="0"/>
        <w:jc w:val="left"/>
        <w:rPr>
          <w:rFonts w:ascii="仿宋_GB2312" w:cs="宋体"/>
          <w:b/>
          <w:bCs/>
          <w:kern w:val="0"/>
          <w:sz w:val="32"/>
          <w:szCs w:val="32"/>
        </w:rPr>
      </w:pPr>
      <w:r>
        <w:rPr>
          <w:rFonts w:ascii="仿宋_GB2312" w:cs="宋体" w:hint="eastAsia"/>
          <w:kern w:val="0"/>
          <w:sz w:val="32"/>
          <w:szCs w:val="32"/>
        </w:rPr>
        <w:t>附件：</w:t>
      </w:r>
    </w:p>
    <w:p w:rsidR="00426D0C" w:rsidRDefault="00C63A1D">
      <w:pPr>
        <w:autoSpaceDE w:val="0"/>
        <w:autoSpaceDN w:val="0"/>
        <w:adjustRightInd w:val="0"/>
        <w:snapToGrid w:val="0"/>
        <w:spacing w:line="360" w:lineRule="auto"/>
        <w:ind w:firstLineChars="0" w:firstLine="0"/>
        <w:jc w:val="center"/>
        <w:rPr>
          <w:rFonts w:ascii="仿宋_GB2312" w:cs="宋体"/>
          <w:kern w:val="0"/>
          <w:sz w:val="32"/>
          <w:szCs w:val="32"/>
        </w:rPr>
      </w:pPr>
      <w:r>
        <w:rPr>
          <w:rFonts w:ascii="仿宋_GB2312" w:cs="宋体" w:hint="eastAsia"/>
          <w:b/>
          <w:bCs/>
          <w:kern w:val="0"/>
          <w:sz w:val="32"/>
          <w:szCs w:val="32"/>
        </w:rPr>
        <w:t>区机关事务服务中心评价指标体系</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623"/>
        <w:gridCol w:w="2937"/>
      </w:tblGrid>
      <w:tr w:rsidR="00426D0C">
        <w:trPr>
          <w:trHeight w:hRule="exact" w:val="612"/>
          <w:jc w:val="center"/>
        </w:trPr>
        <w:tc>
          <w:tcPr>
            <w:tcW w:w="646" w:type="dxa"/>
            <w:vMerge w:val="restart"/>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426D0C">
        <w:trPr>
          <w:trHeight w:hRule="exact" w:val="1452"/>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426D0C">
        <w:trPr>
          <w:trHeight w:hRule="exact" w:val="1484"/>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Merge w:val="restart"/>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房屋总装修面积。</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1.本指标以总装修面积为准进行评分：实际进行的装修面积/应进行的装修面积*标准分计算得出；</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2.评分低于95%不得分。</w:t>
            </w:r>
          </w:p>
        </w:tc>
      </w:tr>
      <w:tr w:rsidR="00426D0C">
        <w:trPr>
          <w:trHeight w:hRule="exact" w:val="1366"/>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保障各办公区房屋的安全、整洁。</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426D0C" w:rsidRDefault="00C63A1D">
            <w:pPr>
              <w:widowControl/>
              <w:numPr>
                <w:ilvl w:val="0"/>
                <w:numId w:val="4"/>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有安全、消防不达标的办公区不得分。</w:t>
            </w:r>
          </w:p>
          <w:p w:rsidR="00426D0C" w:rsidRDefault="00C63A1D">
            <w:pPr>
              <w:widowControl/>
              <w:numPr>
                <w:ilvl w:val="0"/>
                <w:numId w:val="4"/>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有卫生不达标的办公区不得分。</w:t>
            </w:r>
          </w:p>
        </w:tc>
      </w:tr>
      <w:tr w:rsidR="00426D0C">
        <w:trPr>
          <w:trHeight w:hRule="exact" w:val="1198"/>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严格按照合同约定条款执行,工程整体验收合格率</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426D0C">
        <w:trPr>
          <w:trHeight w:hRule="exact" w:val="1210"/>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完成项目勘察、设计、方案制定、立项等工作</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426D0C">
        <w:trPr>
          <w:trHeight w:hRule="exact" w:val="1165"/>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426D0C">
        <w:trPr>
          <w:trHeight w:hRule="exact" w:val="914"/>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426D0C">
        <w:trPr>
          <w:trHeight w:hRule="exact" w:val="905"/>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6</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426D0C">
        <w:trPr>
          <w:trHeight w:hRule="exact" w:val="845"/>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426D0C">
        <w:trPr>
          <w:trHeight w:hRule="exact" w:val="2530"/>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确保</w:t>
            </w:r>
            <w:r>
              <w:rPr>
                <w:rFonts w:ascii="仿宋_GB2312" w:hAnsi="仿宋_GB2312" w:cs="仿宋_GB2312" w:hint="eastAsia"/>
                <w:kern w:val="0"/>
                <w:sz w:val="18"/>
                <w:szCs w:val="18"/>
              </w:rPr>
              <w:t>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，效果为优，按标准分的100%-80%（含80%）计分；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2.办公区域工作未正常开展，不得分</w:t>
            </w:r>
          </w:p>
        </w:tc>
      </w:tr>
      <w:tr w:rsidR="00426D0C">
        <w:trPr>
          <w:trHeight w:hRule="exact" w:val="2530"/>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为各职能部门履职提供服务保障,提高机关各职能部门的办公效率</w:t>
            </w:r>
            <w:r>
              <w:rPr>
                <w:rFonts w:ascii="仿宋_GB2312" w:hAnsi="仿宋_GB2312" w:cs="仿宋_GB2312" w:hint="eastAsia"/>
                <w:kern w:val="0"/>
                <w:sz w:val="18"/>
                <w:szCs w:val="18"/>
              </w:rPr>
              <w:t>。</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1.装修项目全部实施，年验收合格率100%，按标准分的100%-80%（含80%）计分；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2.装修项目未全部实施，年验收合格率不足100%，不得分。</w:t>
            </w:r>
          </w:p>
        </w:tc>
      </w:tr>
      <w:tr w:rsidR="00426D0C">
        <w:trPr>
          <w:trHeight w:hRule="exact" w:val="2530"/>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装修改造工程中使用环保材料。</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1.装修项目中全部使用环保材料，按标准分的100%-80%（含80%）计分；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2.装修项目中未全部使用环保材料，不得分。</w:t>
            </w:r>
          </w:p>
        </w:tc>
      </w:tr>
      <w:tr w:rsidR="00426D0C">
        <w:trPr>
          <w:trHeight w:hRule="exact" w:val="2120"/>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通过对各办公区房屋进行维修维护，有效改善机关办公环境。</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426D0C">
        <w:trPr>
          <w:trHeight w:hRule="exact" w:val="1940"/>
          <w:jc w:val="center"/>
        </w:trPr>
        <w:tc>
          <w:tcPr>
            <w:tcW w:w="646" w:type="dxa"/>
            <w:vMerge/>
            <w:vAlign w:val="center"/>
          </w:tcPr>
          <w:p w:rsidR="00426D0C" w:rsidRDefault="00426D0C">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指标1：各办公区工作人员对房屋维修工作的满意度</w:t>
            </w:r>
          </w:p>
        </w:tc>
        <w:tc>
          <w:tcPr>
            <w:tcW w:w="623" w:type="dxa"/>
            <w:vAlign w:val="center"/>
          </w:tcPr>
          <w:p w:rsidR="00426D0C" w:rsidRDefault="00C63A1D">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426D0C" w:rsidRDefault="00C63A1D">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426D0C" w:rsidRDefault="00426D0C">
      <w:pPr>
        <w:spacing w:line="560" w:lineRule="exact"/>
        <w:ind w:firstLineChars="0" w:firstLine="0"/>
        <w:rPr>
          <w:sz w:val="32"/>
          <w:szCs w:val="32"/>
        </w:rPr>
      </w:pPr>
    </w:p>
    <w:sectPr w:rsidR="00426D0C">
      <w:headerReference w:type="even" r:id="rId7"/>
      <w:headerReference w:type="default" r:id="rId8"/>
      <w:footerReference w:type="even" r:id="rId9"/>
      <w:footerReference w:type="default" r:id="rId10"/>
      <w:headerReference w:type="first" r:id="rId11"/>
      <w:footerReference w:type="first" r:id="rId12"/>
      <w:pgSz w:w="11906" w:h="16838"/>
      <w:pgMar w:top="1984" w:right="1587" w:bottom="1984" w:left="1587"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0C8" w:rsidRDefault="00AF10C8">
      <w:pPr>
        <w:ind w:firstLine="560"/>
      </w:pPr>
      <w:r>
        <w:separator/>
      </w:r>
    </w:p>
  </w:endnote>
  <w:endnote w:type="continuationSeparator" w:id="0">
    <w:p w:rsidR="00AF10C8" w:rsidRDefault="00AF10C8">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D0C" w:rsidRDefault="00426D0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D0C" w:rsidRDefault="00426D0C">
    <w:pPr>
      <w:pStyle w:val="a4"/>
      <w:ind w:firstLine="560"/>
      <w:jc w:val="center"/>
    </w:pPr>
  </w:p>
  <w:p w:rsidR="00426D0C" w:rsidRDefault="00426D0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D0C" w:rsidRDefault="00426D0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0C8" w:rsidRDefault="00AF10C8">
      <w:pPr>
        <w:ind w:firstLine="560"/>
      </w:pPr>
      <w:r>
        <w:separator/>
      </w:r>
    </w:p>
  </w:footnote>
  <w:footnote w:type="continuationSeparator" w:id="0">
    <w:p w:rsidR="00AF10C8" w:rsidRDefault="00AF10C8">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D0C" w:rsidRDefault="00426D0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D0C" w:rsidRDefault="00C63A1D">
    <w:pPr>
      <w:widowControl/>
      <w:spacing w:line="315" w:lineRule="atLeast"/>
      <w:ind w:firstLineChars="0" w:firstLine="0"/>
      <w:jc w:val="left"/>
      <w:rPr>
        <w:rFonts w:ascii="仿宋" w:eastAsia="仿宋" w:hAnsi="仿宋"/>
        <w:sz w:val="32"/>
        <w:szCs w:val="32"/>
      </w:rPr>
    </w:pPr>
    <w:r>
      <w:rPr>
        <w:rFonts w:ascii="仿宋" w:eastAsia="仿宋" w:hAnsi="仿宋" w:hint="eastAsia"/>
        <w:sz w:val="32"/>
        <w:szCs w:val="32"/>
      </w:rPr>
      <w:t>附件3：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D0C" w:rsidRDefault="00426D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E76DDE"/>
    <w:multiLevelType w:val="singleLevel"/>
    <w:tmpl w:val="8BE76DDE"/>
    <w:lvl w:ilvl="0">
      <w:start w:val="1"/>
      <w:numFmt w:val="decimal"/>
      <w:lvlText w:val="%1."/>
      <w:lvlJc w:val="left"/>
      <w:pPr>
        <w:tabs>
          <w:tab w:val="left" w:pos="312"/>
        </w:tabs>
      </w:pPr>
    </w:lvl>
  </w:abstractNum>
  <w:abstractNum w:abstractNumId="1">
    <w:nsid w:val="8C728F7B"/>
    <w:multiLevelType w:val="singleLevel"/>
    <w:tmpl w:val="8C728F7B"/>
    <w:lvl w:ilvl="0">
      <w:start w:val="5"/>
      <w:numFmt w:val="chineseCounting"/>
      <w:suff w:val="nothing"/>
      <w:lvlText w:val="%1、"/>
      <w:lvlJc w:val="left"/>
      <w:rPr>
        <w:rFonts w:hint="eastAsia"/>
      </w:rPr>
    </w:lvl>
  </w:abstractNum>
  <w:abstractNum w:abstractNumId="2">
    <w:nsid w:val="0B61B401"/>
    <w:multiLevelType w:val="singleLevel"/>
    <w:tmpl w:val="0B61B401"/>
    <w:lvl w:ilvl="0">
      <w:start w:val="3"/>
      <w:numFmt w:val="decimal"/>
      <w:suff w:val="nothing"/>
      <w:lvlText w:val="（%1）"/>
      <w:lvlJc w:val="left"/>
    </w:lvl>
  </w:abstractNum>
  <w:abstractNum w:abstractNumId="3">
    <w:nsid w:val="26C4741E"/>
    <w:multiLevelType w:val="singleLevel"/>
    <w:tmpl w:val="26C4741E"/>
    <w:lvl w:ilvl="0">
      <w:start w:val="2"/>
      <w:numFmt w:val="chineseCounting"/>
      <w:suff w:val="nothing"/>
      <w:lvlText w:val="（%1）"/>
      <w:lvlJc w:val="left"/>
      <w:rPr>
        <w:rFonts w:ascii="楷体_GB2312" w:eastAsia="楷体_GB2312" w:hAnsi="楷体_GB2312" w:cs="楷体_GB2312" w:hint="eastAsia"/>
        <w:b/>
        <w:bC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19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2B6BEB"/>
    <w:rsid w:val="002C36D5"/>
    <w:rsid w:val="00391FD1"/>
    <w:rsid w:val="00426D0C"/>
    <w:rsid w:val="00502A59"/>
    <w:rsid w:val="007A496B"/>
    <w:rsid w:val="00815502"/>
    <w:rsid w:val="00857171"/>
    <w:rsid w:val="008E6BB6"/>
    <w:rsid w:val="00A4531A"/>
    <w:rsid w:val="00AB6F6E"/>
    <w:rsid w:val="00AB76CC"/>
    <w:rsid w:val="00AF10C8"/>
    <w:rsid w:val="00C63A1D"/>
    <w:rsid w:val="00D9479E"/>
    <w:rsid w:val="00E30A0B"/>
    <w:rsid w:val="00F66475"/>
    <w:rsid w:val="052F74A5"/>
    <w:rsid w:val="05A4531B"/>
    <w:rsid w:val="190D7AFC"/>
    <w:rsid w:val="1F332F27"/>
    <w:rsid w:val="1F530455"/>
    <w:rsid w:val="221F027C"/>
    <w:rsid w:val="224C5404"/>
    <w:rsid w:val="2784349E"/>
    <w:rsid w:val="295C0191"/>
    <w:rsid w:val="2C881DC3"/>
    <w:rsid w:val="2D5B41BF"/>
    <w:rsid w:val="2DF21793"/>
    <w:rsid w:val="2EA82A9A"/>
    <w:rsid w:val="2F1857FE"/>
    <w:rsid w:val="32E75E7A"/>
    <w:rsid w:val="3A180ABF"/>
    <w:rsid w:val="3D440512"/>
    <w:rsid w:val="43F9455C"/>
    <w:rsid w:val="48740B3A"/>
    <w:rsid w:val="4B71173A"/>
    <w:rsid w:val="4F2E4ED5"/>
    <w:rsid w:val="503A0F20"/>
    <w:rsid w:val="5524366C"/>
    <w:rsid w:val="5B185572"/>
    <w:rsid w:val="69915C09"/>
    <w:rsid w:val="6F6878AC"/>
    <w:rsid w:val="768A6DA9"/>
    <w:rsid w:val="76D116BE"/>
    <w:rsid w:val="786E169E"/>
    <w:rsid w:val="7917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994999-73E7-4566-89E8-7A9185626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727</Words>
  <Characters>4149</Characters>
  <Application>Microsoft Office Word</Application>
  <DocSecurity>0</DocSecurity>
  <Lines>34</Lines>
  <Paragraphs>9</Paragraphs>
  <ScaleCrop>false</ScaleCrop>
  <Company>Microsoft</Company>
  <LinksUpToDate>false</LinksUpToDate>
  <CharactersWithSpaces>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8</cp:revision>
  <cp:lastPrinted>2023-03-10T03:02:00Z</cp:lastPrinted>
  <dcterms:created xsi:type="dcterms:W3CDTF">2023-03-09T07:45:00Z</dcterms:created>
  <dcterms:modified xsi:type="dcterms:W3CDTF">2025-08-25T08:16:00Z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CCACBE3333AA4BD78D73DE7619F014DC</vt:lpwstr>
  </property>
</Properties>
</file>